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DF" w:rsidRPr="003568DF" w:rsidRDefault="003568DF" w:rsidP="003568DF">
      <w:pPr>
        <w:jc w:val="center"/>
        <w:rPr>
          <w:sz w:val="32"/>
          <w:szCs w:val="32"/>
        </w:rPr>
      </w:pPr>
      <w:r w:rsidRPr="003568DF">
        <w:rPr>
          <w:sz w:val="32"/>
          <w:szCs w:val="32"/>
        </w:rPr>
        <w:t>救生員資格檢</w:t>
      </w:r>
      <w:bookmarkStart w:id="0" w:name="_GoBack"/>
      <w:bookmarkEnd w:id="0"/>
      <w:r w:rsidRPr="003568DF">
        <w:rPr>
          <w:sz w:val="32"/>
          <w:szCs w:val="32"/>
        </w:rPr>
        <w:t>定辦法</w:t>
      </w:r>
    </w:p>
    <w:p w:rsidR="003568DF" w:rsidRDefault="003568DF" w:rsidP="003568DF">
      <w:pPr>
        <w:jc w:val="righ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>
        <w:t>民國</w:t>
      </w:r>
      <w:r>
        <w:t xml:space="preserve"> 109 </w:t>
      </w:r>
      <w:r>
        <w:t>年</w:t>
      </w:r>
      <w:r>
        <w:t xml:space="preserve"> 10 </w:t>
      </w:r>
      <w:r>
        <w:t>月</w:t>
      </w:r>
      <w:r>
        <w:t xml:space="preserve"> 07 </w:t>
      </w:r>
      <w:r>
        <w:t>日</w:t>
      </w:r>
      <w:proofErr w:type="gramStart"/>
      <w:r>
        <w:t>臺</w:t>
      </w:r>
      <w:proofErr w:type="gramEnd"/>
      <w:r>
        <w:t>教授</w:t>
      </w:r>
      <w:proofErr w:type="gramStart"/>
      <w:r>
        <w:t>體部字第</w:t>
      </w:r>
      <w:proofErr w:type="gramEnd"/>
      <w:r>
        <w:t xml:space="preserve"> 1090033363B </w:t>
      </w:r>
      <w:r>
        <w:t>號令</w:t>
      </w:r>
    </w:p>
    <w:p w:rsidR="003568DF" w:rsidRDefault="003568DF">
      <w:pPr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</w:p>
    <w:p w:rsidR="003568DF" w:rsidRDefault="00B00996">
      <w:hyperlink r:id="rId7" w:history="1">
        <w:r w:rsidR="003568DF" w:rsidRPr="003568DF">
          <w:rPr>
            <w:rFonts w:ascii="細明體" w:eastAsia="細明體" w:hAnsi="細明體" w:cs="新細明體" w:hint="eastAsia"/>
            <w:color w:val="057B7B"/>
            <w:kern w:val="0"/>
            <w:sz w:val="27"/>
            <w:szCs w:val="27"/>
          </w:rPr>
          <w:t xml:space="preserve">第 </w:t>
        </w:r>
        <w:r w:rsidR="003568DF">
          <w:rPr>
            <w:rFonts w:ascii="細明體" w:eastAsia="細明體" w:hAnsi="細明體" w:cs="新細明體" w:hint="eastAsia"/>
            <w:color w:val="057B7B"/>
            <w:kern w:val="0"/>
            <w:sz w:val="27"/>
            <w:szCs w:val="27"/>
          </w:rPr>
          <w:t>1</w:t>
        </w:r>
        <w:r w:rsidR="003568DF" w:rsidRPr="003568DF">
          <w:rPr>
            <w:rFonts w:ascii="細明體" w:eastAsia="細明體" w:hAnsi="細明體" w:cs="新細明體" w:hint="eastAsia"/>
            <w:color w:val="057B7B"/>
            <w:kern w:val="0"/>
            <w:sz w:val="27"/>
            <w:szCs w:val="27"/>
          </w:rPr>
          <w:t xml:space="preserve"> 條</w:t>
        </w:r>
      </w:hyperlink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本辦法依國民體育法第十條第二項規定訂定之。</w:t>
      </w:r>
    </w:p>
    <w:bookmarkStart w:id="1" w:name="2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本辦法用詞，定義如下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︰</w:t>
      </w:r>
      <w:proofErr w:type="gramEnd"/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一、救生員：指經檢定合格，具備救生基礎知識及能力，擔任水域救生工作之體育專業人員。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二、水域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︰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指下列游泳池及開放性水域：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（一）游泳池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︰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指具備二十五公尺水道或水池總面積達五十平方公尺以上，供游泳運動、水上運動或訓練之封閉型運動場地。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（二）開放性水域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︰指前目游泳池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以外之其他溪、河、湖、海動態水域及靜態水域。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（三）訓練機構：指經教育部（以下簡稱本部）認定，從事救生員專業訓練之機構。</w:t>
      </w:r>
    </w:p>
    <w:bookmarkStart w:id="2" w:name="3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"https://law.moj.gov.tw/LawClass/LawSingle.aspx?pcode=H0120054&amp;flno=3"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3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救生員執行業務之範圍如下：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一、觀察水域活動者身心狀態或情緒反應，並作適當處理。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二、觀察水域有無發生危及水域活動者身心安全之情況，並立即處理。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三、水域活動者發生事故時，立即予以救助；必要時，給予必要之急救。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四、其他保護或救助水域活動者身心安全之工作。</w:t>
      </w:r>
    </w:p>
    <w:bookmarkStart w:id="3" w:name="4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"https://law.moj.gov.tw/LawClass/LawSingle.aspx?pcode=H0120054&amp;flno=4"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4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3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經訓練機構訓練合格者，始得申請救生員資格檢定。</w:t>
      </w:r>
    </w:p>
    <w:bookmarkStart w:id="4" w:name="5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"https://law.moj.gov.tw/LawClass/LawSingle.aspx?pcode=H0120054&amp;flno=5"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5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4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申請救生員資格檢定，應符合下列規定：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一、年滿十八歲；其未成年者，並徵得法定代理人同意。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二、接受訓練機構訓練合格，並取得訓練機構核發之訓練合格證明文件。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三、接受基本救命術訓練八小時以上，並取得證明文件。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前項第二款訓練已包括基本救命術八小時以上者，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免檢附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前項第三款證明文件。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本辦法中華民國一百零七年七月十一日修正施行後，依修正前規定取得游泳池救生員證書者，仍得依原規定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展延其證書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之有效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期間，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並以於游泳池擔任救生員工作為限。</w:t>
      </w:r>
    </w:p>
    <w:bookmarkStart w:id="5" w:name="6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"https://law.moj.gov.tw/LawClass/LawSingle.aspx?pcode=H0120054&amp;flno=6"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6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5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1</w:t>
      </w: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有下列情形之一，且經判刑確定，不得擔任救生員；已取得救生員資格者，撤銷之：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lastRenderedPageBreak/>
        <w:t>一、犯刑法妨害風化罪章之罪。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二、犯刑法殺人罪章之罪。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三、犯刑法傷害罪章之罪。但不包括過失犯。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四、犯刑法第二百九十四條之遺棄罪。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五、犯刑法妨害自由罪章之罪。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六、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犯性侵害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犯罪防治法第二條第一項之性侵害犯罪。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七、犯毒品危害防制條例之罪。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2</w:t>
      </w: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犯前項第六款以外各款之罪，而有下列情形之一，於申請救生員資格檢定前十二年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以內，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未再受前項各款罪刑之宣告或執行，不受前項規定之限制：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一、緩刑期滿，而緩刑之宣告未經撤銷。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二、受有期徒刑之宣告，經執行完畢或赦免。</w:t>
      </w:r>
    </w:p>
    <w:bookmarkStart w:id="6" w:name="7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"https://law.moj.gov.tw/LawClass/LawSingle.aspx?pcode=H0120054&amp;flno=7"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7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6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申請救生員資格檢定，應填具申請書，並檢附下列文件，向本部提出：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一、國民身分證、護照或其他身分證明文件。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二、符合第五條第一項第二款及第三款資格規定之證明文件。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三、申請檢定前最近三個月內之警察刑事紀錄證明。</w:t>
      </w:r>
    </w:p>
    <w:bookmarkStart w:id="7" w:name="8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"https://law.moj.gov.tw/LawClass/LawSingle.aspx?pcode=H0120054&amp;flno=8"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8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7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前條申請，應依下列規定繳交費用：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一、檢定費用：學科測驗，新臺幣五百元；術科測驗，一千元。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二、證書費用：初發或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展延者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，每件新臺幣二百元；補發者，每件五百元。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辦理救生員資格檢定應投保</w:t>
      </w:r>
      <w:r w:rsidRPr="00552F00">
        <w:rPr>
          <w:rFonts w:ascii="細明體" w:eastAsia="細明體" w:hAnsi="細明體" w:cs="新細明體" w:hint="eastAsia"/>
          <w:color w:val="000000"/>
          <w:kern w:val="0"/>
          <w:sz w:val="27"/>
          <w:szCs w:val="27"/>
          <w:highlight w:val="yellow"/>
        </w:rPr>
        <w:t>公共意外責任保險</w:t>
      </w: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，其保險範圍及最低保險金額如下：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一、每一個人身體傷亡：新臺幣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百萬元。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二、每一事故身體傷亡：新臺幣一千五百萬元。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三、每一事故財物損失：新臺幣二百萬元。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四、保險期間內總保險金額：新臺幣三千四百萬元。</w:t>
      </w:r>
    </w:p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本條文有附件</w:t>
      </w: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 </w:t>
      </w:r>
      <w:bookmarkStart w:id="8" w:name="9"/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"https://law.moj.gov.tw/LawClass/LawSingle.aspx?pcode=H0120054&amp;flno=9"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9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8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申請救生員資格檢定者，經審查合格，始得參加學科測驗；學科成績達七十分以上者，始得參加術科測驗；術科成績達七十分以上者，發給救生員證書。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前項學科、術科測驗之科目、方式及評分基準，由本部公告之。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第一項術科成績未達七十分者，得申請自檢定日起保留合格之學科成績一年。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第一項救生員證書格式，規定如附件。</w:t>
      </w:r>
    </w:p>
    <w:bookmarkStart w:id="9" w:name="10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"https://law.moj.gov.tw/LawClass/LawSingle.aspx?pcode=H0120054&amp;flno=10"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10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9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救生員證書有效期間為四年；經累計十六小時以上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複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訓合格，並於證書有效期間內取得第十一條第二款參加安全講習活動證明者，於效期屆滿</w:t>
      </w: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lastRenderedPageBreak/>
        <w:t>一個月前至六個月內，得向本部申請展延證書效期，每次展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延期間為四年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複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訓項目、方式及評分基準，由本部公告之。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發生天災、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疫情等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不可抗力事故者，本部得視情形展延救生員證書之有效期間；其範圍、內容及相關措施，由本部公告之。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本辦法中華民國一百零九年十月七日修正施行前，持有效期間三年之救生員證書且未逾期者，其有效期間延長一年。</w:t>
      </w:r>
    </w:p>
    <w:bookmarkStart w:id="10" w:name="11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"https://law.moj.gov.tw/LawClass/LawSingle.aspx?pcode=H0120054&amp;flno=11"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11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0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救生員應遵守下列事項：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一、工作倫理規範：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（一）於執行救生員工作時段，應專職執行水域救護救生工作，不得於同時間有執行其他工作情形。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（二）隨時觀察水域活動者身心狀況及情緒反應，作妥適處理。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（三）對水域活動者不得有性騷擾疑慮之行為。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二、證書有效期間內，至少參加十八小時與救生員業務相關安全講習活動。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三、水域活動者發生重傷、失蹤或死亡事故時，應立即為必要之處理，並於事故發生後三小時內通報事故發生地之直轄市、縣（市）主管機關。</w:t>
      </w:r>
    </w:p>
    <w:bookmarkStart w:id="11" w:name="12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"https://law.moj.gov.tw/LawClass/LawSingle.aspx?pcode=H0120054&amp;flno=12"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12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1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救生員有下列情形之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者，應廢止其資格：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一、取得救生員資格後，有第六條第一項規定情形之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二、擔任救生員，怠忽職守致水域活動者失蹤或死亡。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三、轉讓、出借或出租救生員證書予他人使用。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四、違反前條規定，且情節重大。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五、有客觀事實足認其身心狀況有傷害水域活動者之虞，經本部邀請相關專家學者組成審查小組認定不能執行職務。</w:t>
      </w:r>
    </w:p>
    <w:bookmarkStart w:id="12" w:name="13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"https://law.moj.gov.tw/LawClass/LawSingle.aspx?pcode=H0120054&amp;flno=13"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13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2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救生員資格經撤銷或廢止者，本部應通知其限期繳回救生員證書；屆期未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繳回者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，註銷之。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救生員經依前條第二款至第四款規定經廢止資格者，自廢止之日起三年後，或因第五款規定經廢止資格者，於原因消失後，得依本辦法規定申請資格之檢定。</w:t>
      </w:r>
    </w:p>
    <w:bookmarkStart w:id="13" w:name="14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"https://law.moj.gov.tw/LawClass/LawSingle.aspx?pcode=H0120054&amp;flno=14"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14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3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具備下列各款條件者，得申請認定為訓練機構：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一、符合下列條件之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：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（一）政府機關（構）或行政法人。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（二）依法立案或登記，並以從事救生員訓練或水域救護救生為任務之法人、團體或機構。</w:t>
      </w:r>
    </w:p>
    <w:p w:rsidR="003568DF" w:rsidRPr="003568DF" w:rsidRDefault="003568DF" w:rsidP="003568DF">
      <w:pPr>
        <w:widowControl/>
        <w:shd w:val="clear" w:color="auto" w:fill="F9FBFB"/>
        <w:ind w:hanging="72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（三）開設救生員訓練正式課程，並實施救生技能實務教學之專科以上學校。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lastRenderedPageBreak/>
        <w:t>二、聘有具救生教練資格之師資。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三、具備可供訓練之場地、設施及設備。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四、完備之訓練課程規劃。</w:t>
      </w:r>
    </w:p>
    <w:bookmarkStart w:id="14" w:name="15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"https://law.moj.gov.tw/LawClass/LawSingle.aspx?pcode=H0120054&amp;flno=15"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15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4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申請認定為訓練機構者，應填具申請書，並檢具下列文件、資料及繳交新臺幣三千元審查費，向本部提出：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一、符合前條規定之證明文件。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二、申請人為法人或團體者，並應檢具章程；機構或學校者，應檢具救生員課程大綱。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三、其他經本部公告應檢附之文件、資料。</w:t>
      </w:r>
    </w:p>
    <w:bookmarkStart w:id="15" w:name="16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"https://law.moj.gov.tw/LawClass/LawSingle.aspx?pcode=H0120054&amp;flno=16"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16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5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前條申請經本部審查通過，並簽訂約定事項者，由本部發給訓練機構證書。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前項訓練機構證書有效期間為四年；期限屆滿有展延之必要者，應於期限屆滿一個月前至六個月內申請展延，並繳交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審查費新臺幣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二千元。每次展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延期間為四年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，必要時，得縮短之。</w:t>
      </w:r>
    </w:p>
    <w:bookmarkStart w:id="16" w:name="17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"https://law.moj.gov.tw/LawClass/LawSingle.aspx?pcode=H0120054&amp;flno=17"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17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6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訓練機構應遵行下列事項：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一、對報名者之健康予以瞭解、篩選，並要求其提供報名前三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個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月內體格檢查證明。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二、與報名者訂定訓練契約；未成年者，並徵得法定代理人同意。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三、訂定緊急救護應變計畫。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訂定收退費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基準及服務規定，並據以執行。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五、投保公共意外責任保險。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六、其他經本部規定之事項。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前項第五款保險範圍及最低保險金額如下：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一、每一個人身體傷亡：新臺幣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百萬元。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二、每一事故身體傷亡：新臺幣一千五百萬元。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三、每一事故財物損失：新臺幣二百萬元。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四、保險期間內總保險金額：新臺幣三千四百萬元。</w:t>
      </w:r>
    </w:p>
    <w:bookmarkStart w:id="17" w:name="18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"https://law.moj.gov.tw/LawClass/LawSingle.aspx?pcode=H0120054&amp;flno=18"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18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7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本部得至訓練機構查核其業務，並得要求提供相關文件、資料；訓練機構不得規避、妨礙或拒絕。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前項查核結果，發現訓練機構有違反本辦法或水域、森林、國家公園、風景特定區、消費者保護及其他相關法規之規定者，除其他法規另有規定外，本部得命其限期改善；必要時，得命其停止訓練。</w:t>
      </w:r>
    </w:p>
    <w:bookmarkStart w:id="18" w:name="19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"https://law.moj.gov.tw/LawClass/LawSingle.aspx?pcode=H0120054&amp;flno=19"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19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8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lastRenderedPageBreak/>
        <w:t>訓練機構有下列情形之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者，本部得廢止其認定；並自廢止之日起四年內，不受理其申請認定：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一、違反前條第一項規定，規避、妨礙或拒絕查核，或拒絕提供相關文件、資料。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二、違反前條第二項規定，經通知限期改善，而屆期未改善，或命其停止訓練而未停止。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三、違反前條第二項所定其他法規規定，經目的事業主管機關處罰，且情節重大。</w:t>
      </w:r>
    </w:p>
    <w:bookmarkStart w:id="19" w:name="20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"https://law.moj.gov.tw/LawClass/LawSingle.aspx?pcode=H0120054&amp;flno=20"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20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19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本部得將本辦法所定救生員資格檢定及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複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訓工作，委由受認可之訓練機構（以下簡稱受認可機構）辦理。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申請前項認可者，應填具申請書，檢具訓練機構證書及實施計畫，並繳交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審查費新臺幣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三千元後，向本部申請。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前項實施計畫，應載明下列事項：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一、檢定與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複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訓實施章則及程序。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二、工作人員名冊及工作分配表。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三、場地設施、設備及器材。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四、推廣水域救護救生業務實績。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五、其他經本部公告應載明之事項。</w:t>
      </w:r>
    </w:p>
    <w:bookmarkStart w:id="20" w:name="21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"https://law.moj.gov.tw/LawClass/LawSingle.aspx?pcode=H0120054&amp;flno=21"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21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0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前條第二項申請經審查合格，並經本部核定簽定約定事項者，發給認可證書。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前項認可證書有效期間為四年；期限屆滿有展延之必要者，應於屆滿一個月前至六個月內申請展延，並繳交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審查費新臺幣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三千元。每次展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延期間為四年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，必要時，得縮短之。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本部得至受認可機構查核其業務，並得要求提供相關文件、資料；該機構不得規避、妨礙或拒絕。</w:t>
      </w:r>
    </w:p>
    <w:bookmarkStart w:id="21" w:name="22"/>
    <w:p w:rsidR="003568DF" w:rsidRPr="003568DF" w:rsidRDefault="003568DF" w:rsidP="00552F00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"https://law.moj.gov.tw/LawClass/LawSingle.aspx?pcode=H0120054&amp;flno=22"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22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1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受認可機構有下列情形之一，經通知限期改善，屆期未改善者，廢止其認可，並自廢止之日起四年內，停止受理該機構申請認可：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一、違反本辦法、水域、森林、國家公園、風景特定區、消費者保護等有關法令。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二、違反本部與受認可機構之約定事項，且情節重大。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三、未依第八條第二項規定投保，或超收費用。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四、未依第二十條第三項所定之實施計畫執行。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五、違反前條第三項規定，規避、妨礙或拒絕查核，或提供相關文件、資料。</w:t>
      </w:r>
    </w:p>
    <w:bookmarkStart w:id="22" w:name="23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"https://law.moj.gov.tw/LawClass/LawSingle.aspx?pcode=H0120054&amp;flno=23"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23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2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lastRenderedPageBreak/>
        <w:t>本部為審查第十五條、第十六條第二項、第二十條第二項、第二十一條第二項之申請、第十九條及前條之廢止，得組成審議小組；小組置委員九人，其中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人為召集人，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均由本部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就學者專家、社會公正人士及機關代表聘（派）兼之。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前項審議小組委員，任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性別委員人數不得少於委員總數三分之一。</w:t>
      </w:r>
    </w:p>
    <w:bookmarkStart w:id="23" w:name="24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"https://law.moj.gov.tw/LawClass/LawSingle.aspx?pcode=H0120054&amp;flno=24"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24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3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本辦法中華民國一百零九年十月七日修正施行前，持有逾期之救生員證書或證明且完成基本救命術訓練八小時以上者，得依下列方式之一，取得救生員證書：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一、以救生員證書或證明取代第五條第一項第二款訓練合格證明文件，申請檢定合格。</w:t>
      </w:r>
    </w:p>
    <w:p w:rsidR="003568DF" w:rsidRPr="003568DF" w:rsidRDefault="003568DF" w:rsidP="003568DF">
      <w:pPr>
        <w:widowControl/>
        <w:shd w:val="clear" w:color="auto" w:fill="F9FBFB"/>
        <w:ind w:hanging="48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準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用第十條規定完成十六小時</w:t>
      </w:r>
      <w:proofErr w:type="gramStart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複</w:t>
      </w:r>
      <w:proofErr w:type="gramEnd"/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訓合格。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前項救生員證明，指救生員證書遺失後，由本部補發或受認可機構補發之證明文件。</w:t>
      </w:r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曾持有游泳池救生員證書，並依第一項規定取得救生員證書者，以於游泳池擔任救生員工作為限。</w:t>
      </w:r>
    </w:p>
    <w:bookmarkStart w:id="24" w:name="25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"https://law.moj.gov.tw/LawClass/LawSingle.aspx?pcode=H0120054&amp;flno=25"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25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4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本辦法所定本部應辦理之事項，得委任教育部體育署為之。</w:t>
      </w:r>
    </w:p>
    <w:bookmarkStart w:id="25" w:name="26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"https://law.moj.gov.tw/LawClass/LawSingle.aspx?pcode=H0120054&amp;flno=26"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26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5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救生員於開放性水域執行業務，得由該水域管理者視需要對救生員施以教育或訓練。</w:t>
      </w:r>
    </w:p>
    <w:bookmarkStart w:id="26" w:name="27"/>
    <w:p w:rsidR="003568DF" w:rsidRPr="003568DF" w:rsidRDefault="003568DF" w:rsidP="003568DF">
      <w:pPr>
        <w:widowControl/>
        <w:shd w:val="clear" w:color="auto" w:fill="F9FBFB"/>
        <w:spacing w:line="408" w:lineRule="atLeas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begin"/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instrText xml:space="preserve"> HYPERLINK "https://law.moj.gov.tw/LawClass/LawSingle.aspx?pcode=H0120054&amp;flno=27" </w:instrTex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separate"/>
      </w:r>
      <w:r w:rsidRPr="003568DF">
        <w:rPr>
          <w:rFonts w:ascii="細明體" w:eastAsia="細明體" w:hAnsi="細明體" w:cs="新細明體" w:hint="eastAsia"/>
          <w:color w:val="057B7B"/>
          <w:kern w:val="0"/>
          <w:sz w:val="27"/>
          <w:szCs w:val="27"/>
        </w:rPr>
        <w:t>第 27 條</w:t>
      </w:r>
      <w:r w:rsidRPr="003568DF">
        <w:rPr>
          <w:rFonts w:ascii="細明體" w:eastAsia="細明體" w:hAnsi="細明體" w:cs="新細明體"/>
          <w:color w:val="000000"/>
          <w:kern w:val="0"/>
          <w:sz w:val="27"/>
          <w:szCs w:val="27"/>
        </w:rPr>
        <w:fldChar w:fldCharType="end"/>
      </w:r>
      <w:bookmarkEnd w:id="26"/>
    </w:p>
    <w:p w:rsidR="003568DF" w:rsidRPr="003568DF" w:rsidRDefault="003568DF" w:rsidP="003568DF">
      <w:pPr>
        <w:widowControl/>
        <w:shd w:val="clear" w:color="auto" w:fill="F9FBFB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3568DF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本辦法自發布日施行。</w:t>
      </w:r>
    </w:p>
    <w:p w:rsidR="003568DF" w:rsidRPr="003568DF" w:rsidRDefault="003568DF"/>
    <w:sectPr w:rsidR="003568DF" w:rsidRPr="003568D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6" w:rsidRDefault="00B00996" w:rsidP="005C7A37">
      <w:r>
        <w:separator/>
      </w:r>
    </w:p>
  </w:endnote>
  <w:endnote w:type="continuationSeparator" w:id="0">
    <w:p w:rsidR="00B00996" w:rsidRDefault="00B00996" w:rsidP="005C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051073"/>
      <w:docPartObj>
        <w:docPartGallery w:val="Page Numbers (Bottom of Page)"/>
        <w:docPartUnique/>
      </w:docPartObj>
    </w:sdtPr>
    <w:sdtEndPr/>
    <w:sdtContent>
      <w:p w:rsidR="005C7A37" w:rsidRDefault="005C7A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902" w:rsidRPr="00B70902">
          <w:rPr>
            <w:noProof/>
            <w:lang w:val="zh-TW"/>
          </w:rPr>
          <w:t>1</w:t>
        </w:r>
        <w:r>
          <w:fldChar w:fldCharType="end"/>
        </w:r>
      </w:p>
    </w:sdtContent>
  </w:sdt>
  <w:p w:rsidR="005C7A37" w:rsidRDefault="005C7A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6" w:rsidRDefault="00B00996" w:rsidP="005C7A37">
      <w:r>
        <w:separator/>
      </w:r>
    </w:p>
  </w:footnote>
  <w:footnote w:type="continuationSeparator" w:id="0">
    <w:p w:rsidR="00B00996" w:rsidRDefault="00B00996" w:rsidP="005C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34"/>
    <w:rsid w:val="003568DF"/>
    <w:rsid w:val="004D546F"/>
    <w:rsid w:val="00552F00"/>
    <w:rsid w:val="005C7A37"/>
    <w:rsid w:val="00B00996"/>
    <w:rsid w:val="00B70902"/>
    <w:rsid w:val="00B71603"/>
    <w:rsid w:val="00C96934"/>
    <w:rsid w:val="00D22AEC"/>
    <w:rsid w:val="00E6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8DF"/>
    <w:rPr>
      <w:color w:val="0000FF"/>
      <w:u w:val="single"/>
    </w:rPr>
  </w:style>
  <w:style w:type="character" w:customStyle="1" w:styleId="sr-only">
    <w:name w:val="sr-only"/>
    <w:basedOn w:val="a0"/>
    <w:rsid w:val="003568DF"/>
  </w:style>
  <w:style w:type="paragraph" w:styleId="a4">
    <w:name w:val="header"/>
    <w:basedOn w:val="a"/>
    <w:link w:val="a5"/>
    <w:uiPriority w:val="99"/>
    <w:unhideWhenUsed/>
    <w:rsid w:val="005C7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A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A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2F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8DF"/>
    <w:rPr>
      <w:color w:val="0000FF"/>
      <w:u w:val="single"/>
    </w:rPr>
  </w:style>
  <w:style w:type="character" w:customStyle="1" w:styleId="sr-only">
    <w:name w:val="sr-only"/>
    <w:basedOn w:val="a0"/>
    <w:rsid w:val="003568DF"/>
  </w:style>
  <w:style w:type="paragraph" w:styleId="a4">
    <w:name w:val="header"/>
    <w:basedOn w:val="a"/>
    <w:link w:val="a5"/>
    <w:uiPriority w:val="99"/>
    <w:unhideWhenUsed/>
    <w:rsid w:val="005C7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A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A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2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9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92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03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406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99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24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11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380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7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29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422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2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86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162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4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5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2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31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828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876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551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50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23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49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4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81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13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4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046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621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003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19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4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61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74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893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46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7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56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4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38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70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523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99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47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4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406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58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5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37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65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591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9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6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92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020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32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4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5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34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05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144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494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43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9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99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83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0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47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50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50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74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92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68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06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16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26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61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7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82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4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6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4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308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20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8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2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45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5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2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60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11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3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48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558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6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40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6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45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1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89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99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5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77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2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6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05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47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81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8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0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7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8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790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65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39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686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44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3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69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40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796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74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47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49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39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85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8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5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47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18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66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283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5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0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2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9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0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9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Single.aspx?pcode=H0120054&amp;fln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6</cp:revision>
  <cp:lastPrinted>2024-01-10T03:49:00Z</cp:lastPrinted>
  <dcterms:created xsi:type="dcterms:W3CDTF">2024-01-04T03:20:00Z</dcterms:created>
  <dcterms:modified xsi:type="dcterms:W3CDTF">2024-01-24T03:02:00Z</dcterms:modified>
</cp:coreProperties>
</file>